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Зарегистрировано в Минюсте России 18 июля 2022 г. № 69286</w:t>
      </w:r>
    </w:p>
    <w:p w:rsidR="00F01E74" w:rsidRPr="00F01E74" w:rsidRDefault="00F01E74" w:rsidP="00F01E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ПРИКАЗ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от 31 мая 2022 г. № 330н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В ПРАВИЛА ФИНАНСОВОГО ОБЕСПЕЧЕНИЯ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ПРЕДУПРЕДИТЕЛЬНЫХ МЕР ПО СОКРАЩЕНИЮ </w:t>
      </w:r>
      <w:proofErr w:type="gramStart"/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ПРОИЗВОДСТВЕННОГО</w:t>
      </w:r>
      <w:proofErr w:type="gramEnd"/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ТРАВМАТИЗМА И ПРОФЕССИОНАЛЬНЫХ ЗАБОЛЕВАНИЙ РАБОТНИКОВ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И САНАТОРНО-КУРОРТНОГО ЛЕЧЕНИЯ РАБОТНИКОВ, ЗАНЯТЫХ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РАБОТАХ С </w:t>
      </w:r>
      <w:proofErr w:type="gramStart"/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ВРЕДНЫМИ</w:t>
      </w:r>
      <w:proofErr w:type="gramEnd"/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(ИЛИ) ОПАСНЫМИ ПРОИЗВОДСТВЕННЫМИ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ФАКТОРАМИ, УТВЕРЖДЁННЫЕ ПРИКАЗОМ МИНИСТЕРСТВА ТРУДА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И СОЦИАЛЬНОЙ ЗАЩИТЫ РОССИЙСКОЙ ФЕДЕРАЦИИ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ОТ 14 ИЮЛЯ 2021 Г. № 467Н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 xml:space="preserve">В соответствии с подпунктом 6 пункта 1 статьи 18 Федерального закона от 24 июля 1998 г. №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№ 31, ст. 3803; 2021, № 18, ст. 3070) и подпунктом 5.2.35 пункта 5 Положения о Министерстве труда и социальной защиты Российской Федерации, утверждённого постановлением Правительства Российской Федерации от 19 июня 2012 г. № 610 (Собрание законодательства Российской </w:t>
      </w:r>
      <w:proofErr w:type="gramStart"/>
      <w:r w:rsidRPr="00F01E74">
        <w:rPr>
          <w:rFonts w:eastAsia="Times New Roman" w:cs="Times New Roman"/>
          <w:sz w:val="24"/>
          <w:szCs w:val="24"/>
          <w:lang w:eastAsia="ru-RU"/>
        </w:rPr>
        <w:t>Федерации, 2012, № 26, ст. 3528), приказываю:</w:t>
      </w:r>
      <w:proofErr w:type="gramEnd"/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01E74">
        <w:rPr>
          <w:rFonts w:eastAsia="Times New Roman" w:cs="Times New Roman"/>
          <w:sz w:val="24"/>
          <w:szCs w:val="24"/>
          <w:lang w:eastAsia="ru-RU"/>
        </w:rPr>
        <w:t>Внести изменения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утверждённые приказом Министерства труда и социальной защиты Российской Федерации от 14 июля 2021 г. № 467н (зарегистрирован Министерством юстиции Российской Федерации 8 сентября 2021 г., регистрационный № 64932), согласно приложению.</w:t>
      </w:r>
      <w:proofErr w:type="gramEnd"/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Министр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А.О.КОТЯКОВ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1E74" w:rsidRPr="00F01E74" w:rsidRDefault="00F01E74" w:rsidP="00F01E74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  <w:sectPr w:rsidR="00F01E74" w:rsidRPr="00F01E74">
          <w:pgSz w:w="11906" w:h="16838"/>
          <w:pgMar w:top="1440" w:right="566" w:bottom="1440" w:left="1133" w:header="0" w:footer="0" w:gutter="0"/>
          <w:cols w:space="720"/>
        </w:sect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к приказу Министерства труда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и социальной защиты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Российской Федерации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от 31 мая 2022 г. № 330н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Par35"/>
      <w:bookmarkEnd w:id="0"/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ИЗМЕНЕНИЯ,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КОТОРЫЕ ВНОСЯТСЯ В ПРАВИЛА ФИНАНСОВОГО ОБЕСПЕЧЕНИЯ</w:t>
      </w:r>
      <w:proofErr w:type="gramEnd"/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ПРЕДУПРЕДИТЕЛЬНЫХ МЕР ПО СОКРАЩЕНИЮ </w:t>
      </w:r>
      <w:proofErr w:type="gramStart"/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ПРОИЗВОДСТВЕННОГО</w:t>
      </w:r>
      <w:proofErr w:type="gramEnd"/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ТРАВМАТИЗМА И ПРОФЕССИОНАЛЬНЫХ ЗАБОЛЕВАНИЙ РАБОТНИКОВ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И САНАТОРНО-КУРОРТНОГО ЛЕЧЕНИЯ РАБОТНИКОВ, ЗАНЯТЫХ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РАБОТАХ С </w:t>
      </w:r>
      <w:proofErr w:type="gramStart"/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ВРЕДНЫМИ</w:t>
      </w:r>
      <w:proofErr w:type="gramEnd"/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(ИЛИ) ОПАСНЫМИ ПРОИЗВОДСТВЕННЫМИ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ФАКТОРАМИ, УТВЕРЖДЕННЫЕ ПРИКАЗОМ МИНИСТЕРСТВА ТРУДА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И СОЦИАЛЬНОЙ ЗАЩИТЫ РОССИЙСКОЙ ФЕДЕРАЦИИ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01E74">
        <w:rPr>
          <w:rFonts w:eastAsia="Times New Roman" w:cs="Times New Roman"/>
          <w:b/>
          <w:bCs/>
          <w:sz w:val="24"/>
          <w:szCs w:val="24"/>
          <w:lang w:eastAsia="ru-RU"/>
        </w:rPr>
        <w:t>ОТ 14 ИЮЛЯ 2021 Г. № 467Н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1. В пункте 3.1 слова "в 2021 году" заменить словами "в 2022 году".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2. В пункте 5: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01E74">
        <w:rPr>
          <w:rFonts w:eastAsia="Times New Roman" w:cs="Times New Roman"/>
          <w:sz w:val="24"/>
          <w:szCs w:val="24"/>
          <w:lang w:eastAsia="ru-RU"/>
        </w:rPr>
        <w:t>а) подпункт "а" после слов "представительным органом работников)" дополнить словами "и (или) перечня реализуемых страхователем мероприятий по улучшению условий и охраны труда, утверждённого локальным нормативным актом";</w:t>
      </w:r>
      <w:proofErr w:type="gramEnd"/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01E74">
        <w:rPr>
          <w:rFonts w:eastAsia="Times New Roman" w:cs="Times New Roman"/>
          <w:sz w:val="24"/>
          <w:szCs w:val="24"/>
          <w:lang w:eastAsia="ru-RU"/>
        </w:rPr>
        <w:t>б) абзац первый подпункта "б" после слов "представительным органом работников)" дополнить словами "и (или) копия или выписка из локального нормативного акта о реализуемых страхователем мероприятиях по улучшению условий и охраны труда".</w:t>
      </w:r>
      <w:proofErr w:type="gramEnd"/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3. В пункте 6: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а) в подпункте "в":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абзацы четвёртый, пятый и седьмой признать утратившими силу;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в абзаце девятом слова "справку о средней численности работников организации малого предпринимательства за прошедший календарный год</w:t>
      </w:r>
      <w:proofErr w:type="gramStart"/>
      <w:r w:rsidRPr="00F01E74">
        <w:rPr>
          <w:rFonts w:eastAsia="Times New Roman" w:cs="Times New Roman"/>
          <w:sz w:val="24"/>
          <w:szCs w:val="24"/>
          <w:lang w:eastAsia="ru-RU"/>
        </w:rPr>
        <w:t>;"</w:t>
      </w:r>
      <w:proofErr w:type="gramEnd"/>
      <w:r w:rsidRPr="00F01E74">
        <w:rPr>
          <w:rFonts w:eastAsia="Times New Roman" w:cs="Times New Roman"/>
          <w:sz w:val="24"/>
          <w:szCs w:val="24"/>
          <w:lang w:eastAsia="ru-RU"/>
        </w:rPr>
        <w:t xml:space="preserve"> исключить;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б) в подпункте "д" абзацы четвёртый и десятый признать утратившими силу;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в) в подпункте "е" абзац четвёртый признать утратившим силу;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г) в подпункте "ж" абзац четвёртый признать утратившим силу;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д) в подпункте "з":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в абзаце третьем слова "сведения о лицензии страхователя на осуществление медицинской деятельности, включающей работы (услуги) по медицинским осмотрам (</w:t>
      </w:r>
      <w:proofErr w:type="spellStart"/>
      <w:r w:rsidRPr="00F01E74">
        <w:rPr>
          <w:rFonts w:eastAsia="Times New Roman" w:cs="Times New Roman"/>
          <w:sz w:val="24"/>
          <w:szCs w:val="24"/>
          <w:lang w:eastAsia="ru-RU"/>
        </w:rPr>
        <w:t>предрейсовым</w:t>
      </w:r>
      <w:proofErr w:type="spellEnd"/>
      <w:r w:rsidRPr="00F01E74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E74">
        <w:rPr>
          <w:rFonts w:eastAsia="Times New Roman" w:cs="Times New Roman"/>
          <w:sz w:val="24"/>
          <w:szCs w:val="24"/>
          <w:lang w:eastAsia="ru-RU"/>
        </w:rPr>
        <w:t>послерейсовым</w:t>
      </w:r>
      <w:proofErr w:type="spellEnd"/>
      <w:r w:rsidRPr="00F01E74">
        <w:rPr>
          <w:rFonts w:eastAsia="Times New Roman" w:cs="Times New Roman"/>
          <w:sz w:val="24"/>
          <w:szCs w:val="24"/>
          <w:lang w:eastAsia="ru-RU"/>
        </w:rPr>
        <w:t>); по медицинским осмотрам (</w:t>
      </w:r>
      <w:proofErr w:type="spellStart"/>
      <w:r w:rsidRPr="00F01E74">
        <w:rPr>
          <w:rFonts w:eastAsia="Times New Roman" w:cs="Times New Roman"/>
          <w:sz w:val="24"/>
          <w:szCs w:val="24"/>
          <w:lang w:eastAsia="ru-RU"/>
        </w:rPr>
        <w:t>предсменным</w:t>
      </w:r>
      <w:proofErr w:type="spellEnd"/>
      <w:r w:rsidRPr="00F01E74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E74">
        <w:rPr>
          <w:rFonts w:eastAsia="Times New Roman" w:cs="Times New Roman"/>
          <w:sz w:val="24"/>
          <w:szCs w:val="24"/>
          <w:lang w:eastAsia="ru-RU"/>
        </w:rPr>
        <w:t>послесменным</w:t>
      </w:r>
      <w:proofErr w:type="spellEnd"/>
      <w:r w:rsidRPr="00F01E74">
        <w:rPr>
          <w:rFonts w:eastAsia="Times New Roman" w:cs="Times New Roman"/>
          <w:sz w:val="24"/>
          <w:szCs w:val="24"/>
          <w:lang w:eastAsia="ru-RU"/>
        </w:rPr>
        <w:t>), или" и слова ", с приложением сведений о лицензии данной организации на право осуществления указанного вида деятельности" исключить;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е) в подпункте "и" абзацы второй и четвёртый признать утратившими силу;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ж) в подпункте "л" абзац четвёртый признать утратившим силу.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4. В пункте 16 слова ", и ежеквартально представляет в территориальный орган Фонда отчёт об их использовании" исключить.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5. Абзац первый пункта 17 дополнить словами "Одновременно с заявлением предоставляется отчёт о произведённых расходах на указанные цели</w:t>
      </w:r>
      <w:proofErr w:type="gramStart"/>
      <w:r w:rsidRPr="00F01E74">
        <w:rPr>
          <w:rFonts w:eastAsia="Times New Roman" w:cs="Times New Roman"/>
          <w:sz w:val="24"/>
          <w:szCs w:val="24"/>
          <w:lang w:eastAsia="ru-RU"/>
        </w:rPr>
        <w:t>.".</w:t>
      </w:r>
      <w:proofErr w:type="gramEnd"/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1E74">
        <w:rPr>
          <w:rFonts w:eastAsia="Times New Roman" w:cs="Times New Roman"/>
          <w:sz w:val="24"/>
          <w:szCs w:val="24"/>
          <w:lang w:eastAsia="ru-RU"/>
        </w:rPr>
        <w:t>6. В приложении к Правилам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графы 8 - 11 признать утратившими силу.</w:t>
      </w:r>
    </w:p>
    <w:p w:rsidR="00F01E74" w:rsidRPr="00F01E74" w:rsidRDefault="00F01E74" w:rsidP="00F01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7F05" w:rsidRDefault="00367F05" w:rsidP="00F01E7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ru-RU"/>
        </w:rPr>
      </w:pPr>
    </w:p>
    <w:p w:rsidR="00F01E74" w:rsidRPr="00F01E74" w:rsidRDefault="00F01E74" w:rsidP="00F01E74">
      <w:pPr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F01E74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Роструд</w:t>
      </w:r>
      <w:proofErr w:type="spellEnd"/>
      <w:r w:rsidRPr="00F01E74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обновил перечни работодателей </w:t>
      </w:r>
    </w:p>
    <w:p w:rsidR="00F01E74" w:rsidRPr="00F01E74" w:rsidRDefault="00F01E74" w:rsidP="00F01E74">
      <w:pPr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01E74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по категориям рисков</w:t>
      </w:r>
    </w:p>
    <w:p w:rsidR="00F01E74" w:rsidRPr="00F01E74" w:rsidRDefault="00F01E74" w:rsidP="00F01E7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1E74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C1D676" wp14:editId="604D200B">
            <wp:simplePos x="0" y="0"/>
            <wp:positionH relativeFrom="column">
              <wp:posOffset>-13335</wp:posOffset>
            </wp:positionH>
            <wp:positionV relativeFrom="paragraph">
              <wp:posOffset>203835</wp:posOffset>
            </wp:positionV>
            <wp:extent cx="1152525" cy="1152525"/>
            <wp:effectExtent l="19050" t="0" r="9525" b="0"/>
            <wp:wrapThrough wrapText="bothSides">
              <wp:wrapPolygon edited="0">
                <wp:start x="-357" y="0"/>
                <wp:lineTo x="-357" y="21421"/>
                <wp:lineTo x="21779" y="21421"/>
                <wp:lineTo x="21779" y="0"/>
                <wp:lineTo x="-357" y="0"/>
              </wp:wrapPolygon>
            </wp:wrapThrough>
            <wp:docPr id="1" name="Рисунок 0" descr="Эмблема Рос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Роструд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E74" w:rsidRPr="00F01E74" w:rsidRDefault="00F01E74" w:rsidP="00F01E7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F01E74">
        <w:rPr>
          <w:rFonts w:eastAsia="Times New Roman" w:cs="Times New Roman"/>
          <w:sz w:val="28"/>
          <w:szCs w:val="28"/>
          <w:lang w:eastAsia="ru-RU"/>
        </w:rPr>
        <w:t>Роструд</w:t>
      </w:r>
      <w:proofErr w:type="spellEnd"/>
      <w:r w:rsidRPr="00F01E74">
        <w:rPr>
          <w:rFonts w:eastAsia="Times New Roman" w:cs="Times New Roman"/>
          <w:sz w:val="28"/>
          <w:szCs w:val="28"/>
          <w:lang w:eastAsia="ru-RU"/>
        </w:rPr>
        <w:t xml:space="preserve"> опубликовал актуальные перечни работодателей, деятельность которых отнесена к категориям значительного, высокого, среднего и умеренного рисков.</w:t>
      </w:r>
    </w:p>
    <w:p w:rsidR="00F01E74" w:rsidRPr="00F01E74" w:rsidRDefault="00F01E74" w:rsidP="00F01E7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1E74">
        <w:rPr>
          <w:rFonts w:eastAsia="Times New Roman" w:cs="Times New Roman"/>
          <w:sz w:val="28"/>
          <w:szCs w:val="28"/>
          <w:lang w:eastAsia="ru-RU"/>
        </w:rPr>
        <w:t xml:space="preserve">С 2017 года  </w:t>
      </w:r>
      <w:proofErr w:type="spellStart"/>
      <w:r w:rsidRPr="00F01E74">
        <w:rPr>
          <w:rFonts w:eastAsia="Times New Roman" w:cs="Times New Roman"/>
          <w:sz w:val="28"/>
          <w:szCs w:val="28"/>
          <w:lang w:eastAsia="ru-RU"/>
        </w:rPr>
        <w:t>Роструд</w:t>
      </w:r>
      <w:proofErr w:type="spellEnd"/>
      <w:r w:rsidRPr="00F01E74">
        <w:rPr>
          <w:rFonts w:eastAsia="Times New Roman" w:cs="Times New Roman"/>
          <w:sz w:val="28"/>
          <w:szCs w:val="28"/>
          <w:lang w:eastAsia="ru-RU"/>
        </w:rPr>
        <w:t xml:space="preserve"> применяет </w:t>
      </w:r>
      <w:proofErr w:type="gramStart"/>
      <w:r w:rsidRPr="00F01E74">
        <w:rPr>
          <w:rFonts w:eastAsia="Times New Roman" w:cs="Times New Roman"/>
          <w:sz w:val="28"/>
          <w:szCs w:val="28"/>
          <w:lang w:eastAsia="ru-RU"/>
        </w:rPr>
        <w:t>риск-ориентированный</w:t>
      </w:r>
      <w:proofErr w:type="gramEnd"/>
      <w:r w:rsidRPr="00F01E74">
        <w:rPr>
          <w:rFonts w:eastAsia="Times New Roman" w:cs="Times New Roman"/>
          <w:sz w:val="28"/>
          <w:szCs w:val="28"/>
          <w:lang w:eastAsia="ru-RU"/>
        </w:rPr>
        <w:t xml:space="preserve"> подход  в отношении проверок работодателей. Для реализации такого подхода все организации и ИП распределены на 5 категорий рисков. В зависимости категории риска </w:t>
      </w:r>
      <w:proofErr w:type="spellStart"/>
      <w:r w:rsidRPr="00F01E74">
        <w:rPr>
          <w:rFonts w:eastAsia="Times New Roman" w:cs="Times New Roman"/>
          <w:sz w:val="28"/>
          <w:szCs w:val="28"/>
          <w:lang w:eastAsia="ru-RU"/>
        </w:rPr>
        <w:t>Роструд</w:t>
      </w:r>
      <w:proofErr w:type="spellEnd"/>
      <w:r w:rsidRPr="00F01E74">
        <w:rPr>
          <w:rFonts w:eastAsia="Times New Roman" w:cs="Times New Roman"/>
          <w:sz w:val="28"/>
          <w:szCs w:val="28"/>
          <w:lang w:eastAsia="ru-RU"/>
        </w:rPr>
        <w:t xml:space="preserve"> назначает плановые проверки. При этом периодичность проведения плановых проверок составляет:</w:t>
      </w:r>
    </w:p>
    <w:p w:rsidR="00F01E74" w:rsidRPr="00F01E74" w:rsidRDefault="00F01E74" w:rsidP="00F01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01E74">
        <w:rPr>
          <w:rFonts w:eastAsia="Calibri" w:cs="Times New Roman"/>
          <w:sz w:val="28"/>
          <w:szCs w:val="28"/>
        </w:rPr>
        <w:t>для категорий высокого риска - 1 раз в 2 года;</w:t>
      </w:r>
    </w:p>
    <w:p w:rsidR="00F01E74" w:rsidRPr="00F01E74" w:rsidRDefault="00F01E74" w:rsidP="00F01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01E74">
        <w:rPr>
          <w:rFonts w:eastAsia="Calibri" w:cs="Times New Roman"/>
          <w:sz w:val="28"/>
          <w:szCs w:val="28"/>
        </w:rPr>
        <w:t>для категорий значительного риска - 1 раз в 3 года;</w:t>
      </w:r>
    </w:p>
    <w:p w:rsidR="00F01E74" w:rsidRPr="00F01E74" w:rsidRDefault="00F01E74" w:rsidP="00F01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01E74">
        <w:rPr>
          <w:rFonts w:eastAsia="Calibri" w:cs="Times New Roman"/>
          <w:sz w:val="28"/>
          <w:szCs w:val="28"/>
        </w:rPr>
        <w:t>для категорий среднего риска - не чаще чем 1 раз в 5 лет;</w:t>
      </w:r>
    </w:p>
    <w:p w:rsidR="00F01E74" w:rsidRPr="00F01E74" w:rsidRDefault="00F01E74" w:rsidP="00F01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01E74">
        <w:rPr>
          <w:rFonts w:eastAsia="Calibri" w:cs="Times New Roman"/>
          <w:sz w:val="28"/>
          <w:szCs w:val="28"/>
        </w:rPr>
        <w:t>для категорий умеренного риска - не чаще чем 1 раз в 6 лет.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t>При этом для работодателей предусмотрен коэффициент устойчивости их добросовестного поведения (Ку). Он рассчитывается для каждого работодателя на основании следующих показателей:</w:t>
      </w:r>
    </w:p>
    <w:p w:rsidR="00F01E74" w:rsidRPr="00F01E74" w:rsidRDefault="00F01E74" w:rsidP="00F01E7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F01E74">
        <w:rPr>
          <w:rFonts w:eastAsia="Calibri" w:cs="Times New Roman"/>
          <w:color w:val="000000"/>
          <w:sz w:val="28"/>
          <w:szCs w:val="28"/>
        </w:rPr>
        <w:t>наличия несчастных случаев;</w:t>
      </w:r>
    </w:p>
    <w:p w:rsidR="00F01E74" w:rsidRPr="00F01E74" w:rsidRDefault="00F01E74" w:rsidP="00F01E7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F01E74">
        <w:rPr>
          <w:rFonts w:eastAsia="Calibri" w:cs="Times New Roman"/>
          <w:color w:val="000000"/>
          <w:sz w:val="28"/>
          <w:szCs w:val="28"/>
        </w:rPr>
        <w:t>факта задолженности по заработной плате;</w:t>
      </w:r>
    </w:p>
    <w:p w:rsidR="00F01E74" w:rsidRPr="00F01E74" w:rsidRDefault="00F01E74" w:rsidP="00F01E7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F01E74">
        <w:rPr>
          <w:rFonts w:eastAsia="Calibri" w:cs="Times New Roman"/>
          <w:color w:val="000000"/>
          <w:sz w:val="28"/>
          <w:szCs w:val="28"/>
        </w:rPr>
        <w:t>наличия факта назначения административных наказаний.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по результатам плановой </w:t>
      </w:r>
      <w:proofErr w:type="gramStart"/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t>проверки</w:t>
      </w:r>
      <w:proofErr w:type="gramEnd"/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назначенные административные наказания за нарушение требований в сфере труда отсутствуют, то принимается решение о понижении категории риска (до следующей категории риска). При наличии смертельного несчастного случая на производстве за 3 года, </w:t>
      </w:r>
      <w:proofErr w:type="gramStart"/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t>предшествующих</w:t>
      </w:r>
      <w:proofErr w:type="gramEnd"/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текущему, категория риска повышается до категории высокого риска.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t>Индивидуальные коэффициенты рассчитываются на основании:</w:t>
      </w:r>
    </w:p>
    <w:p w:rsidR="00F01E74" w:rsidRPr="00F01E74" w:rsidRDefault="00F01E74" w:rsidP="00F01E7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F01E74">
        <w:rPr>
          <w:rFonts w:eastAsia="Calibri" w:cs="Times New Roman"/>
          <w:color w:val="000000"/>
          <w:sz w:val="28"/>
          <w:szCs w:val="28"/>
        </w:rPr>
        <w:t xml:space="preserve">данных ведомственной отчетности о результатах </w:t>
      </w:r>
      <w:proofErr w:type="spellStart"/>
      <w:r w:rsidRPr="00F01E74">
        <w:rPr>
          <w:rFonts w:eastAsia="Calibri" w:cs="Times New Roman"/>
          <w:color w:val="000000"/>
          <w:sz w:val="28"/>
          <w:szCs w:val="28"/>
        </w:rPr>
        <w:t>надзорно</w:t>
      </w:r>
      <w:proofErr w:type="spellEnd"/>
      <w:r w:rsidRPr="00F01E74">
        <w:rPr>
          <w:rFonts w:eastAsia="Calibri" w:cs="Times New Roman"/>
          <w:color w:val="000000"/>
          <w:sz w:val="28"/>
          <w:szCs w:val="28"/>
        </w:rPr>
        <w:t xml:space="preserve">-контрольной деятельности за 3 года, предшествующих </w:t>
      </w:r>
      <w:proofErr w:type="gramStart"/>
      <w:r w:rsidRPr="00F01E74">
        <w:rPr>
          <w:rFonts w:eastAsia="Calibri" w:cs="Times New Roman"/>
          <w:color w:val="000000"/>
          <w:sz w:val="28"/>
          <w:szCs w:val="28"/>
        </w:rPr>
        <w:t>текущему</w:t>
      </w:r>
      <w:proofErr w:type="gramEnd"/>
      <w:r w:rsidRPr="00F01E74">
        <w:rPr>
          <w:rFonts w:eastAsia="Calibri" w:cs="Times New Roman"/>
          <w:color w:val="000000"/>
          <w:sz w:val="28"/>
          <w:szCs w:val="28"/>
        </w:rPr>
        <w:t>;</w:t>
      </w:r>
    </w:p>
    <w:p w:rsidR="00F01E74" w:rsidRPr="00F01E74" w:rsidRDefault="00F01E74" w:rsidP="00F01E7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F01E74">
        <w:rPr>
          <w:rFonts w:eastAsia="Calibri" w:cs="Times New Roman"/>
          <w:color w:val="000000"/>
          <w:sz w:val="28"/>
          <w:szCs w:val="28"/>
        </w:rPr>
        <w:t xml:space="preserve">сведений о травматизме за 3 года, предшествующих </w:t>
      </w:r>
      <w:proofErr w:type="gramStart"/>
      <w:r w:rsidRPr="00F01E74">
        <w:rPr>
          <w:rFonts w:eastAsia="Calibri" w:cs="Times New Roman"/>
          <w:color w:val="000000"/>
          <w:sz w:val="28"/>
          <w:szCs w:val="28"/>
        </w:rPr>
        <w:t>текущему</w:t>
      </w:r>
      <w:proofErr w:type="gramEnd"/>
      <w:r w:rsidRPr="00F01E74">
        <w:rPr>
          <w:rFonts w:eastAsia="Calibri" w:cs="Times New Roman"/>
          <w:color w:val="000000"/>
          <w:sz w:val="28"/>
          <w:szCs w:val="28"/>
        </w:rPr>
        <w:t>;</w:t>
      </w:r>
    </w:p>
    <w:p w:rsidR="00F01E74" w:rsidRPr="00F01E74" w:rsidRDefault="00F01E74" w:rsidP="00F01E7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F01E74">
        <w:rPr>
          <w:rFonts w:eastAsia="Calibri" w:cs="Times New Roman"/>
          <w:color w:val="000000"/>
          <w:sz w:val="28"/>
          <w:szCs w:val="28"/>
        </w:rPr>
        <w:t>сведений о задолженности по заработной плате за предшествующий год.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t>Решения о присвоении деятельности работодателей категории риска принимают:</w:t>
      </w:r>
    </w:p>
    <w:p w:rsidR="00F01E74" w:rsidRPr="00F01E74" w:rsidRDefault="00F01E74" w:rsidP="00F01E7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F01E74">
        <w:rPr>
          <w:rFonts w:eastAsia="Calibri" w:cs="Times New Roman"/>
          <w:color w:val="000000"/>
          <w:sz w:val="28"/>
          <w:szCs w:val="28"/>
        </w:rPr>
        <w:t>главный госинспектор труда Российской Федерации или  его заместитель — при отнесении к категории высокого риска;</w:t>
      </w:r>
    </w:p>
    <w:p w:rsidR="00F01E74" w:rsidRPr="00F01E74" w:rsidRDefault="00F01E74" w:rsidP="00F01E7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F01E74">
        <w:rPr>
          <w:rFonts w:eastAsia="Calibri" w:cs="Times New Roman"/>
          <w:color w:val="000000"/>
          <w:sz w:val="28"/>
          <w:szCs w:val="28"/>
        </w:rPr>
        <w:t>главный госинспектор труда в  субъекте Российской Федерации или его заместитель — при отнесении к  категориям значительного, среднего, умеренного риска.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 отсутствии решения о присвоении работодателю определенной категории риска работодатель считается отнесенным к категории низкого риска.</w:t>
      </w:r>
    </w:p>
    <w:p w:rsidR="00F01E74" w:rsidRPr="00F01E74" w:rsidRDefault="00F01E74" w:rsidP="00F01E7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1E74">
        <w:rPr>
          <w:rFonts w:eastAsia="Times New Roman" w:cs="Times New Roman"/>
          <w:sz w:val="28"/>
          <w:szCs w:val="28"/>
          <w:lang w:eastAsia="ru-RU"/>
        </w:rPr>
        <w:t xml:space="preserve">В отношении </w:t>
      </w:r>
      <w:proofErr w:type="spellStart"/>
      <w:r w:rsidRPr="00F01E74">
        <w:rPr>
          <w:rFonts w:eastAsia="Times New Roman" w:cs="Times New Roman"/>
          <w:sz w:val="28"/>
          <w:szCs w:val="28"/>
          <w:lang w:eastAsia="ru-RU"/>
        </w:rPr>
        <w:t>юрлиц</w:t>
      </w:r>
      <w:proofErr w:type="spellEnd"/>
      <w:r w:rsidRPr="00F01E74">
        <w:rPr>
          <w:rFonts w:eastAsia="Times New Roman" w:cs="Times New Roman"/>
          <w:sz w:val="28"/>
          <w:szCs w:val="28"/>
          <w:lang w:eastAsia="ru-RU"/>
        </w:rPr>
        <w:t xml:space="preserve"> и ИП, деятельность </w:t>
      </w:r>
      <w:proofErr w:type="gramStart"/>
      <w:r w:rsidRPr="00F01E74">
        <w:rPr>
          <w:rFonts w:eastAsia="Times New Roman" w:cs="Times New Roman"/>
          <w:sz w:val="28"/>
          <w:szCs w:val="28"/>
          <w:lang w:eastAsia="ru-RU"/>
        </w:rPr>
        <w:t>которых</w:t>
      </w:r>
      <w:proofErr w:type="gramEnd"/>
      <w:r w:rsidRPr="00F01E74">
        <w:rPr>
          <w:rFonts w:eastAsia="Times New Roman" w:cs="Times New Roman"/>
          <w:sz w:val="28"/>
          <w:szCs w:val="28"/>
          <w:lang w:eastAsia="ru-RU"/>
        </w:rPr>
        <w:t xml:space="preserve"> отнесена к низкой категории риска, трудовая инспекция плановые проверки не проводит.</w:t>
      </w:r>
    </w:p>
    <w:p w:rsidR="00F01E74" w:rsidRPr="00F01E74" w:rsidRDefault="00F01E74" w:rsidP="00F01E74">
      <w:pPr>
        <w:shd w:val="clear" w:color="auto" w:fill="FFFFFF"/>
        <w:spacing w:after="15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F01E74">
        <w:rPr>
          <w:rFonts w:eastAsia="Times New Roman" w:cs="Times New Roman"/>
          <w:sz w:val="28"/>
          <w:szCs w:val="28"/>
          <w:lang w:eastAsia="ru-RU"/>
        </w:rPr>
        <w:t>Роструд</w:t>
      </w:r>
      <w:proofErr w:type="spellEnd"/>
      <w:r w:rsidRPr="00F01E74">
        <w:rPr>
          <w:rFonts w:eastAsia="Times New Roman" w:cs="Times New Roman"/>
          <w:sz w:val="28"/>
          <w:szCs w:val="28"/>
          <w:lang w:eastAsia="ru-RU"/>
        </w:rPr>
        <w:t xml:space="preserve"> ежегодно размещает на официальном сайте  перечни работодателей, деятельность которых отнесена к категориям значительного, высокого, среднего и умеренного рисков. </w:t>
      </w:r>
      <w:proofErr w:type="gramStart"/>
      <w:r w:rsidRPr="00F01E74">
        <w:rPr>
          <w:rFonts w:eastAsia="Times New Roman" w:cs="Times New Roman"/>
          <w:sz w:val="28"/>
          <w:szCs w:val="28"/>
          <w:lang w:eastAsia="ru-RU"/>
        </w:rPr>
        <w:t>К настоящему времени опубликованы перечни по состоянию на 01.07.2022  (ознакомиться по ссылке: https://rostrud.gov.ru/rostrud/deyatelnost</w:t>
      </w:r>
      <w:proofErr w:type="gramEnd"/>
      <w:r w:rsidRPr="00F01E74">
        <w:rPr>
          <w:rFonts w:eastAsia="Times New Roman" w:cs="Times New Roman"/>
          <w:sz w:val="28"/>
          <w:szCs w:val="28"/>
          <w:lang w:eastAsia="ru-RU"/>
        </w:rPr>
        <w:t>/</w:t>
      </w:r>
      <w:proofErr w:type="gramStart"/>
      <w:r w:rsidRPr="00F01E74">
        <w:rPr>
          <w:rFonts w:eastAsia="Times New Roman" w:cs="Times New Roman"/>
          <w:sz w:val="28"/>
          <w:szCs w:val="28"/>
          <w:lang w:eastAsia="ru-RU"/>
        </w:rPr>
        <w:t>?CAT_ID=10283).</w:t>
      </w:r>
      <w:proofErr w:type="gramEnd"/>
    </w:p>
    <w:p w:rsidR="00F01E74" w:rsidRPr="00F01E74" w:rsidRDefault="00F01E74" w:rsidP="00F01E74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01E74">
        <w:rPr>
          <w:rFonts w:eastAsia="Calibri" w:cs="Times New Roman"/>
          <w:sz w:val="28"/>
          <w:szCs w:val="28"/>
        </w:rPr>
        <w:t xml:space="preserve">Кроме того, на официальном сайте </w:t>
      </w:r>
      <w:proofErr w:type="spellStart"/>
      <w:r w:rsidRPr="00F01E74">
        <w:rPr>
          <w:rFonts w:eastAsia="Calibri" w:cs="Times New Roman"/>
          <w:sz w:val="28"/>
          <w:szCs w:val="28"/>
        </w:rPr>
        <w:t>Роструд</w:t>
      </w:r>
      <w:proofErr w:type="spellEnd"/>
      <w:r w:rsidRPr="00F01E74">
        <w:rPr>
          <w:rFonts w:eastAsia="Calibri" w:cs="Times New Roman"/>
          <w:sz w:val="28"/>
          <w:szCs w:val="28"/>
        </w:rPr>
        <w:t xml:space="preserve"> опубликовал информацию о том, что в соответствии с постановлением Правительства Российской Федерации  от 10.03.2022  № 336   не  будут  проводиться  плановые проверки до конца 2022 года (ознакомиться по ссылке: https://rostrud.gov.ru/press_center/novosti/1107524/). Это позволит снизить нагрузку на бизнес в условиях санкций.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F01E74" w:rsidRPr="00F01E74" w:rsidRDefault="00F01E74" w:rsidP="00F01E74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F01E74">
        <w:rPr>
          <w:rFonts w:eastAsia="Calibri" w:cs="Times New Roman"/>
          <w:sz w:val="28"/>
          <w:szCs w:val="28"/>
        </w:rPr>
        <w:t xml:space="preserve">При этом при поступлении информации о фактах непосредственной угрозы причинения вреда жизни и тяжкого вреда здоровью граждан </w:t>
      </w:r>
      <w:proofErr w:type="spellStart"/>
      <w:r w:rsidRPr="00F01E74">
        <w:rPr>
          <w:rFonts w:eastAsia="Calibri" w:cs="Times New Roman"/>
          <w:sz w:val="28"/>
          <w:szCs w:val="28"/>
        </w:rPr>
        <w:t>Роструд</w:t>
      </w:r>
      <w:proofErr w:type="spellEnd"/>
      <w:r w:rsidRPr="00F01E74">
        <w:rPr>
          <w:rFonts w:eastAsia="Calibri" w:cs="Times New Roman"/>
          <w:sz w:val="28"/>
          <w:szCs w:val="28"/>
        </w:rPr>
        <w:t xml:space="preserve"> по согласованию с органами прокуратуры по-прежнему будет применять необходимые меры инспекторского реагирования для защиты жизни и здоровья работников.</w:t>
      </w:r>
    </w:p>
    <w:p w:rsidR="00F01E74" w:rsidRPr="00F01E74" w:rsidRDefault="00F01E74" w:rsidP="00F01E74">
      <w:pPr>
        <w:shd w:val="clear" w:color="auto" w:fill="FFFFFF"/>
        <w:spacing w:after="0" w:line="240" w:lineRule="auto"/>
        <w:rPr>
          <w:rFonts w:ascii="SegoeUIRegular" w:eastAsia="Calibri" w:hAnsi="SegoeUIRegular" w:cs="Times New Roman"/>
          <w:color w:val="333333"/>
          <w:sz w:val="28"/>
          <w:szCs w:val="28"/>
        </w:rPr>
      </w:pP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70C0"/>
          <w:sz w:val="27"/>
          <w:szCs w:val="27"/>
          <w:u w:val="single"/>
          <w:lang w:eastAsia="ru-RU"/>
        </w:rPr>
      </w:pP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01E74">
        <w:rPr>
          <w:rFonts w:eastAsia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Финансирование предупредительных мер. 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01E74">
        <w:rPr>
          <w:rFonts w:eastAsia="Times New Roman" w:cs="Times New Roman"/>
          <w:b/>
          <w:bCs/>
          <w:color w:val="111111"/>
          <w:kern w:val="36"/>
          <w:sz w:val="28"/>
          <w:szCs w:val="28"/>
          <w:lang w:eastAsia="ru-RU"/>
        </w:rPr>
        <w:t>Очередные изменения от Минтруда России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eastAsia="Times New Roman" w:cs="Times New Roman"/>
          <w:color w:val="0000FF"/>
          <w:sz w:val="28"/>
          <w:szCs w:val="28"/>
          <w:u w:val="single"/>
          <w:lang w:eastAsia="ru-RU"/>
        </w:rPr>
      </w:pPr>
      <w:r w:rsidRPr="00F01E74">
        <w:rPr>
          <w:rFonts w:eastAsia="Times New Roman" w:cs="Times New Roman"/>
          <w:color w:val="3D3F43"/>
          <w:sz w:val="28"/>
          <w:szCs w:val="28"/>
          <w:lang w:eastAsia="ru-RU"/>
        </w:rPr>
        <w:fldChar w:fldCharType="begin"/>
      </w:r>
      <w:r w:rsidRPr="00F01E74">
        <w:rPr>
          <w:rFonts w:eastAsia="Times New Roman" w:cs="Times New Roman"/>
          <w:color w:val="3D3F43"/>
          <w:sz w:val="28"/>
          <w:szCs w:val="28"/>
          <w:lang w:eastAsia="ru-RU"/>
        </w:rPr>
        <w:instrText xml:space="preserve"> HYPERLINK "https://yandex.ru/an/count/WQGejI_zODe0rGm0P1OVXQ3E-OIx8WK0sW4nVAFNOW00000uvE8MXfFitvZMxPkV0O010P01giEmxTk0W802c06gmx3jMw01XgW1XhW1nAcnyIJ00GBO0SAPmgS1u06UsRW6w06i0lW1YfpUlW680WUW0hY-0l02pvBPp06WAx031EW4qZpu1A6JPeW5fSXMa0MXasQW1OYL7wW5dFmPi0MS_1cu1Ppy6S05rVol0SW5pjuiq0MyYmcW1lu2g0R-0ia6nSZHzxQ4g6v8wknacCtwEE07XiA2W0RW29oV0UW91u0A0Gxe39y6u0s2W821W82029WEnP77lk-MeTHkeH5dwHBHDWgBYKFlHQWJtyY4hlNDdwC2u1G1w1IC0g0MaENPbWR95l0_c1UBejq3g1S9k1S1m1UrrW6P6A0P_WAm6RWP____0O4Q__-Jw91KfVUm6lxBh9VvswN1dm6270rCCKCwQr4uQND8T64tg1u1i1y13m0qP60vbFAL8AmNnVWumm62PW9WoJKxx1rpXPrpVJJCffDgXyVG1am8x51DygAsYJ40~1?stat-id=7&amp;test-tag=190215511661073&amp;banner-sizes=eyI3MjA1NzYwNjM2NjQzMzQ5MyI6IjcyOHgyOTgifQ%3D%3D&amp;format-type=118&amp;actual-format=10&amp;pcodever=616794&amp;banner-test-tags=eyI3MjA1NzYwNjM2NjQzMzQ5MyI6IjU3MzYxIn0%3D&amp;pcode-active-testids=617221%2C0%2C68&amp;width=730&amp;height=300" \t "_blank" </w:instrText>
      </w:r>
      <w:r w:rsidRPr="00F01E74">
        <w:rPr>
          <w:rFonts w:eastAsia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01E74">
        <w:rPr>
          <w:rFonts w:eastAsia="Times New Roman" w:cs="Times New Roman"/>
          <w:noProof/>
          <w:color w:val="FFFFF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B85A9FA" wp14:editId="61D6BA14">
            <wp:simplePos x="0" y="0"/>
            <wp:positionH relativeFrom="column">
              <wp:posOffset>-22860</wp:posOffset>
            </wp:positionH>
            <wp:positionV relativeFrom="paragraph">
              <wp:posOffset>635</wp:posOffset>
            </wp:positionV>
            <wp:extent cx="1857375" cy="1390650"/>
            <wp:effectExtent l="19050" t="0" r="9525" b="0"/>
            <wp:wrapThrough wrapText="bothSides">
              <wp:wrapPolygon edited="0">
                <wp:start x="-222" y="0"/>
                <wp:lineTo x="-222" y="21304"/>
                <wp:lineTo x="21711" y="21304"/>
                <wp:lineTo x="21711" y="0"/>
                <wp:lineTo x="-222" y="0"/>
              </wp:wrapPolygon>
            </wp:wrapThrough>
            <wp:docPr id="2" name="Рисунок 2" descr="https://avatars.mds.yandex.net/get-direct/5273799/V3LRYShhi87wVq5meSX7ew/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direct/5273799/V3LRYShhi87wVq5meSX7ew/y30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E74">
        <w:rPr>
          <w:rFonts w:eastAsia="Times New Roman" w:cs="Times New Roman"/>
          <w:color w:val="3D3F43"/>
          <w:sz w:val="28"/>
          <w:szCs w:val="28"/>
          <w:lang w:eastAsia="ru-RU"/>
        </w:rPr>
        <w:fldChar w:fldCharType="end"/>
      </w:r>
      <w:r w:rsidRPr="00F01E7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ФСС вновь компенсирует </w:t>
      </w:r>
      <w:proofErr w:type="spellStart"/>
      <w:r w:rsidRPr="00F01E74">
        <w:rPr>
          <w:rFonts w:eastAsia="Times New Roman" w:cs="Times New Roman"/>
          <w:b/>
          <w:bCs/>
          <w:sz w:val="28"/>
          <w:szCs w:val="28"/>
          <w:lang w:eastAsia="ru-RU"/>
        </w:rPr>
        <w:t>ковидные</w:t>
      </w:r>
      <w:proofErr w:type="spellEnd"/>
      <w:r w:rsidRPr="00F01E7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расходы, а также ликвидирует квартальную отчётность и облегчит подтверждение расходов.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Минтруд России обновил правила финансового обеспечения предупредительных мер по сокращению производственного травматизма и профзаболеваний. Третий год подряд работодателям разрешено компенсировать из средств ФСС расходы на маски и COVID-тестирование.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gram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Приказ Минтруда России от 31.05.2022  № 330н «О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утверждённые приказом Министерства труда и социальной защиты Российской Федерации от 14 июля 2021 г. № 467н» опубликован на портале правовой информации.</w:t>
      </w:r>
      <w:proofErr w:type="gramEnd"/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 xml:space="preserve">Установлено, что в 2022 году финансовому обеспечению за счёт сумм взносов на травматизм подлежат расходы страхователя на реализацию </w:t>
      </w:r>
      <w:proofErr w:type="spell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антиковидных</w:t>
      </w:r>
      <w:proofErr w:type="spell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мероприятий. А именно, затраты на приобретение:</w:t>
      </w:r>
    </w:p>
    <w:p w:rsidR="00F01E74" w:rsidRPr="00F01E74" w:rsidRDefault="00F01E74" w:rsidP="00F01E7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одноразовых масок, респираторов и/или многоразовых тканых масок для защиты органов дыхания, а также щитков лицевых, бахил, перчаток, противочумных костюмов 1 типа, одноразовых халатов;</w:t>
      </w:r>
    </w:p>
    <w:p w:rsidR="00F01E74" w:rsidRPr="00F01E74" w:rsidRDefault="00F01E74" w:rsidP="00F01E7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дезинфицирующих салфеток и/или дезинфицирующих кожных антисептиков для обработки рук;</w:t>
      </w:r>
    </w:p>
    <w:p w:rsidR="00F01E74" w:rsidRPr="00F01E74" w:rsidRDefault="00F01E74" w:rsidP="00F01E7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устройств (оборудования), в том числе </w:t>
      </w:r>
      <w:proofErr w:type="spell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рециркуляторов</w:t>
      </w:r>
      <w:proofErr w:type="spell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воздуха, и/или дезинфицирующих средств </w:t>
      </w:r>
      <w:proofErr w:type="spell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вирулицидного</w:t>
      </w:r>
      <w:proofErr w:type="spell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:rsidR="00F01E74" w:rsidRPr="00F01E74" w:rsidRDefault="00F01E74" w:rsidP="00F01E7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устройств (оборудования) для бесконтактного контроля температуры тела работника и/или термометров.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Также  предусматривает возможность финансирования проведения ПЦР-тестов и тестов на антитела к COVID-19.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Фонд отменил требование о ежеквартальном представлении в ФСС отчёта об использовании средств, направленных на финансовое обеспечение предупредительных мер. Соответствующий отчет необходимо будет представить вместе с заявлением о возмещении произведённых расходов.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Кроме того, актуализирован перечень документов и сведений, обосновывающих необходимость финансового обеспечения предупредительных мер, представляемых заявителем в территориальный орган ФСС: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1) При возмещении расходов на обучение </w:t>
      </w:r>
      <w:proofErr w:type="gramStart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по</w:t>
      </w:r>
      <w:proofErr w:type="gramEnd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ОТ, не нужно будет предоставлять в ФСС:</w:t>
      </w:r>
    </w:p>
    <w:p w:rsidR="00F01E74" w:rsidRPr="00F01E74" w:rsidRDefault="00F01E74" w:rsidP="00F01E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копию уведомления Министерства труда и социальной защиты Российской Федерации (Министерства здравоохранения и социального развития Российской Федерации) о включении обучающей организации в реестр организаций, оказывающих услуги в области охраны труда;</w:t>
      </w:r>
    </w:p>
    <w:p w:rsidR="00F01E74" w:rsidRPr="00F01E74" w:rsidRDefault="00F01E74" w:rsidP="00F01E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копию программы обучения, утверждённую в установленном порядке;</w:t>
      </w:r>
    </w:p>
    <w:p w:rsidR="00F01E74" w:rsidRPr="00F01E74" w:rsidRDefault="00F01E74" w:rsidP="00F01E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сведения о лицензии на осуществление образовательной деятельности организации, в которой проходили </w:t>
      </w:r>
      <w:proofErr w:type="gram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обучение по вопросам</w:t>
      </w:r>
      <w:proofErr w:type="gram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безопасного ведения работ, в том числе горных работ, и действиям в случае аварии или инцидента на опасном производственном объекте работники;</w:t>
      </w:r>
    </w:p>
    <w:p w:rsidR="00F01E74" w:rsidRPr="00F01E74" w:rsidRDefault="00F01E74" w:rsidP="00F01E7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  случае  включения в список руководителей организаций малого предпринимательства и работников организаций малого предпринимательства (с численностью работников до 50 человек), на которых возложены обязанности специалистов по охране труда, – копии приказов о назначении на должность руководителей организаций малого предпринимательства; справку о средней численности работников организации малого предпринимательства за прошедший календарный год; копии приказов о возложении на работников организаций малого </w:t>
      </w: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предпринимательства (с численностью работников до 50 человек) обязанностей специалистов по охране труда.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2) При возмещении расходов на </w:t>
      </w:r>
      <w:proofErr w:type="spellStart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санкурлечение</w:t>
      </w:r>
      <w:proofErr w:type="spellEnd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«</w:t>
      </w:r>
      <w:proofErr w:type="spellStart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вредников</w:t>
      </w:r>
      <w:proofErr w:type="spellEnd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» и «</w:t>
      </w:r>
      <w:proofErr w:type="spellStart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предпенсионеров</w:t>
      </w:r>
      <w:proofErr w:type="spellEnd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», не нужно будет предоставлять в ФСС:</w:t>
      </w:r>
    </w:p>
    <w:p w:rsidR="00F01E74" w:rsidRPr="00F01E74" w:rsidRDefault="00F01E74" w:rsidP="00F01E7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сведения о лицензии на осуществление медицинской деятельности при санаторно-курортном лечении организации, осуществляющей санаторно-курортное лечение работников на территории Российской Федерации;</w:t>
      </w:r>
    </w:p>
    <w:p w:rsidR="00F01E74" w:rsidRPr="00F01E74" w:rsidRDefault="00F01E74" w:rsidP="00F01E7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письменное согласие работника, направляемого на санаторно-курортное лечение, на обработку его персональных данных.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3) При возмещении расходов на медосмотры, не нужно будет предоставлять в ФСС:</w:t>
      </w:r>
    </w:p>
    <w:p w:rsidR="00F01E74" w:rsidRPr="00F01E74" w:rsidRDefault="00F01E74" w:rsidP="00F01E7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сведения о лицензии на осуществление медицинской деятельности, в том числе на работу (услугу) при проведении медицинских осмотров (предварительных, периодических), медицинской организации, оказывающей работы (услуги), связанные с проведением обязательных предварительных и периодических медицинских осмотров (обследований) работников.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4) При возмещении расходов лечебно-профилактическое питание работников, не нужно будет предоставлять в ФСС:</w:t>
      </w:r>
    </w:p>
    <w:p w:rsidR="00F01E74" w:rsidRPr="00F01E74" w:rsidRDefault="00F01E74" w:rsidP="00F01E7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сведения о лицензии на осуществление медицинской деятельности, в том числе на работу.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5) При возмещении расходов на приобретение </w:t>
      </w:r>
      <w:proofErr w:type="spellStart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алкотестеров</w:t>
      </w:r>
      <w:proofErr w:type="spellEnd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и тестов на наркотики в моче, не нужно будет предоставлять в ФСС:</w:t>
      </w:r>
    </w:p>
    <w:p w:rsidR="00F01E74" w:rsidRPr="00F01E74" w:rsidRDefault="00F01E74" w:rsidP="00F01E74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сведения о лицензии страхователя на осуществление медицинской деятельности, включающей работы (услуги) по медицинским осмотрам (</w:t>
      </w:r>
      <w:proofErr w:type="spell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предрейсовым</w:t>
      </w:r>
      <w:proofErr w:type="spell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послерейсовым</w:t>
      </w:r>
      <w:proofErr w:type="spell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); по медицинским осмотрам (</w:t>
      </w:r>
      <w:proofErr w:type="spell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предсменным</w:t>
      </w:r>
      <w:proofErr w:type="spell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послесменным</w:t>
      </w:r>
      <w:proofErr w:type="spell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).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6) При возмещении расходов на приобретение приборов для контроля режимом труда и отдых водителей, не нужно будет предоставлять в ФСС:</w:t>
      </w:r>
    </w:p>
    <w:p w:rsidR="00F01E74" w:rsidRPr="00F01E74" w:rsidRDefault="00F01E74" w:rsidP="00F01E74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сведения о лицензии на осуществление страхователем пассажирских и (или) грузовых перевозок (при наличии) и (или) копию документа, подтверждающего соответствующий вид экономической деятельности страхователя;</w:t>
      </w:r>
    </w:p>
    <w:p w:rsidR="00F01E74" w:rsidRPr="00F01E74" w:rsidRDefault="00F01E74" w:rsidP="00F01E74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копии паспортов ТС.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7) При возмещении расходов на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</w:t>
      </w:r>
      <w:proofErr w:type="gramStart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>контроля за</w:t>
      </w:r>
      <w:proofErr w:type="gramEnd"/>
      <w:r w:rsidRPr="00F01E7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безопасным ведением работ в рамках технологических процессов, в том числе на подземных работах, не нужно будет предоставлять в ФСС:</w:t>
      </w:r>
    </w:p>
    <w:p w:rsidR="00F01E74" w:rsidRPr="00F01E74" w:rsidRDefault="00F01E74" w:rsidP="00F01E74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сведения о лицензии на осуществление образовательной деятельности, в случае приобретения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</w:t>
      </w: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</w:t>
      </w:r>
      <w:proofErr w:type="gram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аудиофиксацию</w:t>
      </w:r>
      <w:proofErr w:type="spellEnd"/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обучения работников по безопасному производству работ, а также хранение результатов такой фиксации.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01E74">
        <w:rPr>
          <w:rFonts w:eastAsia="Times New Roman" w:cs="Times New Roman"/>
          <w:color w:val="111111"/>
          <w:sz w:val="28"/>
          <w:szCs w:val="28"/>
          <w:lang w:eastAsia="ru-RU"/>
        </w:rPr>
        <w:t>Изменения вступают в силу с 29 июля 2022 года.</w:t>
      </w: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11111"/>
          <w:sz w:val="10"/>
          <w:szCs w:val="10"/>
          <w:lang w:eastAsia="ru-RU"/>
        </w:rPr>
      </w:pPr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u w:val="single"/>
          <w:lang w:eastAsia="ru-RU"/>
        </w:rPr>
      </w:pPr>
      <w:proofErr w:type="gramStart"/>
      <w:r w:rsidRPr="00F01E74">
        <w:rPr>
          <w:rFonts w:eastAsia="Times New Roman" w:cs="Times New Roman"/>
          <w:color w:val="111111"/>
          <w:sz w:val="26"/>
          <w:szCs w:val="26"/>
          <w:shd w:val="clear" w:color="auto" w:fill="FFFFFF"/>
          <w:lang w:eastAsia="ru-RU"/>
        </w:rPr>
        <w:t>Скачать </w:t>
      </w:r>
      <w:hyperlink r:id="rId9" w:tgtFrame="_blank" w:history="1">
        <w:r w:rsidRPr="00F01E74">
          <w:rPr>
            <w:rFonts w:eastAsia="Times New Roman" w:cs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Приказ Минтруда России от 31.05.2022 № 330н «О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утверждённые приказом Министерства труда и социальной защиты Российской Федерации                  от 14 июля 2021 г. № 467н</w:t>
        </w:r>
      </w:hyperlink>
      <w:r w:rsidRPr="00F01E74">
        <w:rPr>
          <w:rFonts w:eastAsia="Times New Roman" w:cs="Times New Roman"/>
          <w:sz w:val="26"/>
          <w:szCs w:val="26"/>
          <w:u w:val="single"/>
          <w:lang w:eastAsia="ru-RU"/>
        </w:rPr>
        <w:t>»</w:t>
      </w:r>
      <w:proofErr w:type="gramEnd"/>
    </w:p>
    <w:p w:rsidR="00F01E74" w:rsidRPr="00F01E74" w:rsidRDefault="00F01E74" w:rsidP="00F01E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bookmarkStart w:id="1" w:name="_GoBack"/>
      <w:bookmarkEnd w:id="1"/>
    </w:p>
    <w:sectPr w:rsidR="00F01E74" w:rsidRPr="00F0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B90"/>
    <w:multiLevelType w:val="multilevel"/>
    <w:tmpl w:val="3A2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B1BC1"/>
    <w:multiLevelType w:val="multilevel"/>
    <w:tmpl w:val="C14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803DC"/>
    <w:multiLevelType w:val="multilevel"/>
    <w:tmpl w:val="7E12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C0039"/>
    <w:multiLevelType w:val="multilevel"/>
    <w:tmpl w:val="89F8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A6F09"/>
    <w:multiLevelType w:val="multilevel"/>
    <w:tmpl w:val="0D9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06699"/>
    <w:multiLevelType w:val="multilevel"/>
    <w:tmpl w:val="B19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6274B"/>
    <w:multiLevelType w:val="multilevel"/>
    <w:tmpl w:val="6326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F2FF4"/>
    <w:multiLevelType w:val="multilevel"/>
    <w:tmpl w:val="A74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23B74"/>
    <w:multiLevelType w:val="multilevel"/>
    <w:tmpl w:val="476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63E1F"/>
    <w:multiLevelType w:val="multilevel"/>
    <w:tmpl w:val="C750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F1F01"/>
    <w:multiLevelType w:val="multilevel"/>
    <w:tmpl w:val="1C22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E3731"/>
    <w:multiLevelType w:val="multilevel"/>
    <w:tmpl w:val="0BF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C01ED"/>
    <w:multiLevelType w:val="multilevel"/>
    <w:tmpl w:val="215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74"/>
    <w:rsid w:val="00036070"/>
    <w:rsid w:val="00060AA4"/>
    <w:rsid w:val="0007195A"/>
    <w:rsid w:val="00074A50"/>
    <w:rsid w:val="000832AA"/>
    <w:rsid w:val="0008405A"/>
    <w:rsid w:val="000A2A09"/>
    <w:rsid w:val="000E20B6"/>
    <w:rsid w:val="001131E9"/>
    <w:rsid w:val="0011563D"/>
    <w:rsid w:val="00116D0D"/>
    <w:rsid w:val="001332D8"/>
    <w:rsid w:val="00135041"/>
    <w:rsid w:val="001522DB"/>
    <w:rsid w:val="00160F6C"/>
    <w:rsid w:val="001651C6"/>
    <w:rsid w:val="001767EA"/>
    <w:rsid w:val="001929C8"/>
    <w:rsid w:val="001A5A75"/>
    <w:rsid w:val="001B249D"/>
    <w:rsid w:val="001B66C2"/>
    <w:rsid w:val="001D0337"/>
    <w:rsid w:val="001E3CC5"/>
    <w:rsid w:val="001E5C83"/>
    <w:rsid w:val="00220F54"/>
    <w:rsid w:val="00252527"/>
    <w:rsid w:val="00280CF5"/>
    <w:rsid w:val="00295A64"/>
    <w:rsid w:val="002C01E8"/>
    <w:rsid w:val="002E62A1"/>
    <w:rsid w:val="00300EA3"/>
    <w:rsid w:val="00326653"/>
    <w:rsid w:val="00332448"/>
    <w:rsid w:val="00352894"/>
    <w:rsid w:val="00367F05"/>
    <w:rsid w:val="00371A0C"/>
    <w:rsid w:val="00387592"/>
    <w:rsid w:val="003979B6"/>
    <w:rsid w:val="003D7800"/>
    <w:rsid w:val="00400842"/>
    <w:rsid w:val="004067CA"/>
    <w:rsid w:val="00423FF9"/>
    <w:rsid w:val="00443C67"/>
    <w:rsid w:val="00474111"/>
    <w:rsid w:val="00474B9B"/>
    <w:rsid w:val="004C6168"/>
    <w:rsid w:val="004F3976"/>
    <w:rsid w:val="00501AE8"/>
    <w:rsid w:val="00512B3A"/>
    <w:rsid w:val="0052385E"/>
    <w:rsid w:val="00541E99"/>
    <w:rsid w:val="005438F6"/>
    <w:rsid w:val="00547171"/>
    <w:rsid w:val="005554A5"/>
    <w:rsid w:val="00564D5B"/>
    <w:rsid w:val="00566499"/>
    <w:rsid w:val="00584045"/>
    <w:rsid w:val="005A36F5"/>
    <w:rsid w:val="005C2A72"/>
    <w:rsid w:val="005F3955"/>
    <w:rsid w:val="00623F79"/>
    <w:rsid w:val="00630CF6"/>
    <w:rsid w:val="00671046"/>
    <w:rsid w:val="00675BB9"/>
    <w:rsid w:val="00692543"/>
    <w:rsid w:val="006A52B4"/>
    <w:rsid w:val="006C53AF"/>
    <w:rsid w:val="006E3308"/>
    <w:rsid w:val="00752955"/>
    <w:rsid w:val="00784268"/>
    <w:rsid w:val="007A0611"/>
    <w:rsid w:val="007A20A5"/>
    <w:rsid w:val="007A7877"/>
    <w:rsid w:val="007C1958"/>
    <w:rsid w:val="007E7A5C"/>
    <w:rsid w:val="007F4A2D"/>
    <w:rsid w:val="008035AE"/>
    <w:rsid w:val="00803D31"/>
    <w:rsid w:val="008117F2"/>
    <w:rsid w:val="008304A8"/>
    <w:rsid w:val="00875547"/>
    <w:rsid w:val="00876CBC"/>
    <w:rsid w:val="00894532"/>
    <w:rsid w:val="008D1BF8"/>
    <w:rsid w:val="008E1EFC"/>
    <w:rsid w:val="008F2FFA"/>
    <w:rsid w:val="008F72AF"/>
    <w:rsid w:val="00901139"/>
    <w:rsid w:val="0091080C"/>
    <w:rsid w:val="00943838"/>
    <w:rsid w:val="009A3FD5"/>
    <w:rsid w:val="009B29BE"/>
    <w:rsid w:val="009B6C0B"/>
    <w:rsid w:val="009F21B7"/>
    <w:rsid w:val="00A143D6"/>
    <w:rsid w:val="00A779C3"/>
    <w:rsid w:val="00A8503C"/>
    <w:rsid w:val="00A85922"/>
    <w:rsid w:val="00A943D0"/>
    <w:rsid w:val="00AE3775"/>
    <w:rsid w:val="00AE6AE4"/>
    <w:rsid w:val="00B05C86"/>
    <w:rsid w:val="00B271A4"/>
    <w:rsid w:val="00B30F40"/>
    <w:rsid w:val="00B61A7F"/>
    <w:rsid w:val="00B903EF"/>
    <w:rsid w:val="00BC7F88"/>
    <w:rsid w:val="00C61F3F"/>
    <w:rsid w:val="00C92A7B"/>
    <w:rsid w:val="00C965E9"/>
    <w:rsid w:val="00CA2EF0"/>
    <w:rsid w:val="00CA6941"/>
    <w:rsid w:val="00CB0AD6"/>
    <w:rsid w:val="00CD1CB1"/>
    <w:rsid w:val="00CF2780"/>
    <w:rsid w:val="00CF6250"/>
    <w:rsid w:val="00D133C3"/>
    <w:rsid w:val="00D15B8A"/>
    <w:rsid w:val="00D24E78"/>
    <w:rsid w:val="00D33122"/>
    <w:rsid w:val="00D85B74"/>
    <w:rsid w:val="00DE0815"/>
    <w:rsid w:val="00E32B1C"/>
    <w:rsid w:val="00E80C90"/>
    <w:rsid w:val="00E8542A"/>
    <w:rsid w:val="00E96D68"/>
    <w:rsid w:val="00EB010A"/>
    <w:rsid w:val="00EB2769"/>
    <w:rsid w:val="00EC5DAB"/>
    <w:rsid w:val="00EF2B82"/>
    <w:rsid w:val="00F01E74"/>
    <w:rsid w:val="00F153E1"/>
    <w:rsid w:val="00F22A23"/>
    <w:rsid w:val="00F35947"/>
    <w:rsid w:val="00F36971"/>
    <w:rsid w:val="00F37EF1"/>
    <w:rsid w:val="00F800B8"/>
    <w:rsid w:val="00FA05A7"/>
    <w:rsid w:val="00FA7F29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yandex.ru/an/count/WQGejI_zODe0rGm0P1OVXQ3E-OIx8WK0sW4nVAFNOW00000uvE8MXfFitvZMxPkV0O010P01giEmxTk0W802c06gmx3jMw01XgW1XhW1nAcnyIJ00GBO0SAPmgS1u06UsRW6w06i0lW1YfpUlW680WUW0hY-0l02pvBPp06WAx031EW4qZpu1A6JPeW5fSXMa0MXasQW1OYL7wW5dFmPi0MS_1cu1Ppy6S05rVol0SW5pjuiq0MyYmcW1lu2g0R-0ia6nSZHzxQ4g6v8wknacCtwEE07XiA2W0RW29oV0UW91u0A0Gxe39y6u0s2W821W82029WEnP77lk-MeTHkeH5dwHBHDWgBYKFlHQWJtyY4hlNDdwC2u1G1w1IC0g0MaENPbWR95l0_c1UBejq3g1S9k1S1m1UrrW6P6A0P_WAm6RWP____0O4Q__-Jw91KfVUm6lxBh9VvswN1dm6270rCCKCwQr4uQND8T64tg1u1i1y13m0qP60vbFAL8AmNnVWumm62PW9WoJKxx1rpXPrpVJJCffDgXyVG1am8x51DygAsYJ40~1?stat-id=7&amp;test-tag=190215511661073&amp;banner-sizes=eyI3MjA1NzYwNjM2NjQzMzQ5MyI6IjcyOHgyOTgifQ==&amp;format-type=118&amp;actual-format=10&amp;pcodever=616794&amp;banner-test-tags=eyI3MjA1NzYwNjM2NjQzMzQ5MyI6IjU3MzYxIn0=&amp;pcode-active-testids=617221,0,68&amp;width=730&amp;height=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-file.ru/archive/prikaz-330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</dc:creator>
  <cp:lastModifiedBy>SND</cp:lastModifiedBy>
  <cp:revision>3</cp:revision>
  <dcterms:created xsi:type="dcterms:W3CDTF">2022-08-01T08:42:00Z</dcterms:created>
  <dcterms:modified xsi:type="dcterms:W3CDTF">2022-08-01T12:08:00Z</dcterms:modified>
</cp:coreProperties>
</file>